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6BC8" w14:textId="77777777" w:rsidR="00396CB1" w:rsidRDefault="005733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Classified Professional Staff Executive Committee</w:t>
      </w:r>
      <w:r>
        <w:rPr>
          <w:b/>
          <w:sz w:val="28"/>
          <w:szCs w:val="28"/>
        </w:rPr>
        <w:tab/>
      </w:r>
    </w:p>
    <w:p w14:paraId="1275A9EE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4704D3DF" w14:textId="164CC7C2" w:rsidR="00396CB1" w:rsidRDefault="004D40C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4, 2019</w:t>
      </w:r>
    </w:p>
    <w:p w14:paraId="1F40E5A2" w14:textId="6627DF60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Viking Room, 11:00am</w:t>
      </w:r>
    </w:p>
    <w:p w14:paraId="17B6469B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D586D8" wp14:editId="22A2E7BC">
                <wp:simplePos x="0" y="0"/>
                <wp:positionH relativeFrom="margin">
                  <wp:posOffset>444500</wp:posOffset>
                </wp:positionH>
                <wp:positionV relativeFrom="paragraph">
                  <wp:posOffset>0</wp:posOffset>
                </wp:positionV>
                <wp:extent cx="602932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338" y="378000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735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pt;margin-top:0;width:474.75pt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46BF581D" w14:textId="77777777" w:rsidR="00396CB1" w:rsidRDefault="0057339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</w:p>
    <w:tbl>
      <w:tblPr>
        <w:tblStyle w:val="a"/>
        <w:tblW w:w="11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5"/>
        <w:gridCol w:w="2880"/>
        <w:gridCol w:w="540"/>
        <w:gridCol w:w="2070"/>
        <w:gridCol w:w="2790"/>
      </w:tblGrid>
      <w:tr w:rsidR="00396CB1" w14:paraId="5152E3CA" w14:textId="77777777">
        <w:trPr>
          <w:trHeight w:val="360"/>
        </w:trPr>
        <w:tc>
          <w:tcPr>
            <w:tcW w:w="2970" w:type="dxa"/>
            <w:gridSpan w:val="2"/>
          </w:tcPr>
          <w:p w14:paraId="35A42607" w14:textId="5F05F698" w:rsidR="00396CB1" w:rsidRDefault="00BC707F">
            <w:sdt>
              <w:sdtPr>
                <w:id w:val="1119500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73393">
              <w:t xml:space="preserve"> President: Fran Moore</w:t>
            </w:r>
          </w:p>
        </w:tc>
        <w:tc>
          <w:tcPr>
            <w:tcW w:w="3420" w:type="dxa"/>
            <w:gridSpan w:val="2"/>
          </w:tcPr>
          <w:p w14:paraId="7553BE0B" w14:textId="4C52B41C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206335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>VP/Pres Elect: Lora Warner</w:t>
            </w:r>
          </w:p>
        </w:tc>
        <w:tc>
          <w:tcPr>
            <w:tcW w:w="4860" w:type="dxa"/>
            <w:gridSpan w:val="2"/>
          </w:tcPr>
          <w:p w14:paraId="28AEB498" w14:textId="3E3C0763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1519502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Past President: Joan Warren</w:t>
            </w:r>
          </w:p>
        </w:tc>
      </w:tr>
      <w:tr w:rsidR="00396CB1" w14:paraId="3B0B0753" w14:textId="77777777">
        <w:trPr>
          <w:trHeight w:val="360"/>
        </w:trPr>
        <w:tc>
          <w:tcPr>
            <w:tcW w:w="2970" w:type="dxa"/>
            <w:gridSpan w:val="2"/>
          </w:tcPr>
          <w:p w14:paraId="73F99B8A" w14:textId="4EDF00DA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416085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3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Secretary: Kristin Sherman</w:t>
            </w:r>
          </w:p>
        </w:tc>
        <w:tc>
          <w:tcPr>
            <w:tcW w:w="3420" w:type="dxa"/>
            <w:gridSpan w:val="2"/>
          </w:tcPr>
          <w:p w14:paraId="49D0F132" w14:textId="77777777" w:rsidR="00396CB1" w:rsidRDefault="00396CB1"/>
        </w:tc>
        <w:tc>
          <w:tcPr>
            <w:tcW w:w="2070" w:type="dxa"/>
          </w:tcPr>
          <w:p w14:paraId="6FC1F2F0" w14:textId="77777777" w:rsidR="00396CB1" w:rsidRDefault="00396CB1"/>
        </w:tc>
        <w:tc>
          <w:tcPr>
            <w:tcW w:w="2790" w:type="dxa"/>
          </w:tcPr>
          <w:p w14:paraId="7E91D0FA" w14:textId="77777777" w:rsidR="00396CB1" w:rsidRDefault="00396CB1"/>
        </w:tc>
      </w:tr>
      <w:tr w:rsidR="00396CB1" w14:paraId="55B82246" w14:textId="77777777">
        <w:trPr>
          <w:trHeight w:val="240"/>
        </w:trPr>
        <w:tc>
          <w:tcPr>
            <w:tcW w:w="6390" w:type="dxa"/>
            <w:gridSpan w:val="4"/>
            <w:tcBorders>
              <w:bottom w:val="single" w:sz="4" w:space="0" w:color="000000"/>
            </w:tcBorders>
          </w:tcPr>
          <w:p w14:paraId="3124C269" w14:textId="77777777" w:rsidR="00396CB1" w:rsidRDefault="00573393">
            <w:r>
              <w:rPr>
                <w:b/>
              </w:rPr>
              <w:t>Classified Professional Representatives: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A430604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284AB96C" w14:textId="77777777" w:rsidR="00396CB1" w:rsidRDefault="00396CB1"/>
        </w:tc>
      </w:tr>
      <w:tr w:rsidR="00396CB1" w14:paraId="35808350" w14:textId="77777777">
        <w:trPr>
          <w:trHeight w:val="260"/>
        </w:trPr>
        <w:tc>
          <w:tcPr>
            <w:tcW w:w="6390" w:type="dxa"/>
            <w:gridSpan w:val="4"/>
            <w:tcBorders>
              <w:top w:val="single" w:sz="4" w:space="0" w:color="000000"/>
            </w:tcBorders>
          </w:tcPr>
          <w:p w14:paraId="1407C08F" w14:textId="77777777" w:rsidR="00396CB1" w:rsidRDefault="00573393">
            <w:r>
              <w:rPr>
                <w:b/>
              </w:rPr>
              <w:t>Group 1:</w:t>
            </w:r>
            <w:r>
              <w:t xml:space="preserve"> Buildings &amp; Grounds, Campus Police</w:t>
            </w:r>
          </w:p>
        </w:tc>
        <w:tc>
          <w:tcPr>
            <w:tcW w:w="2070" w:type="dxa"/>
          </w:tcPr>
          <w:p w14:paraId="0872DB5C" w14:textId="6022BA74" w:rsidR="00396CB1" w:rsidRDefault="00BC707F">
            <w:pPr>
              <w:tabs>
                <w:tab w:val="center" w:pos="837"/>
              </w:tabs>
            </w:pPr>
            <w:sdt>
              <w:sdtPr>
                <w:rPr>
                  <w:rFonts w:ascii="Arial Unicode MS" w:eastAsia="Arial Unicode MS" w:hAnsi="Arial Unicode MS" w:cs="Arial Unicode MS"/>
                </w:rPr>
                <w:id w:val="-19595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B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Beau </w:t>
            </w:r>
            <w:proofErr w:type="spellStart"/>
            <w:r w:rsidR="00573393">
              <w:t>Besancenez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9560EBF" w14:textId="5AE6FB09" w:rsidR="00396CB1" w:rsidRDefault="00BC707F">
            <w:sdt>
              <w:sdtPr>
                <w:rPr>
                  <w:rFonts w:ascii="MS Gothic" w:eastAsia="MS Gothic" w:hAnsi="MS Gothic" w:cs="MS Gothic"/>
                </w:rPr>
                <w:id w:val="14894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4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3393">
              <w:t xml:space="preserve"> Anthony </w:t>
            </w:r>
            <w:proofErr w:type="spellStart"/>
            <w:r w:rsidR="00573393">
              <w:t>Merseal</w:t>
            </w:r>
            <w:proofErr w:type="spellEnd"/>
          </w:p>
        </w:tc>
      </w:tr>
      <w:tr w:rsidR="00396CB1" w14:paraId="5E43CF61" w14:textId="77777777">
        <w:trPr>
          <w:trHeight w:val="280"/>
        </w:trPr>
        <w:tc>
          <w:tcPr>
            <w:tcW w:w="6390" w:type="dxa"/>
            <w:gridSpan w:val="4"/>
          </w:tcPr>
          <w:p w14:paraId="1E3A6A4F" w14:textId="77777777" w:rsidR="00396CB1" w:rsidRDefault="00573393">
            <w:r>
              <w:rPr>
                <w:b/>
              </w:rPr>
              <w:t xml:space="preserve">Group 2: </w:t>
            </w:r>
            <w:r>
              <w:t>Learning Center, Library, Disability Support Services, Testing Center</w:t>
            </w:r>
          </w:p>
        </w:tc>
        <w:tc>
          <w:tcPr>
            <w:tcW w:w="2070" w:type="dxa"/>
          </w:tcPr>
          <w:p w14:paraId="420D0ECC" w14:textId="44976560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7576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Kim </w:t>
            </w:r>
            <w:proofErr w:type="spellStart"/>
            <w:r w:rsidR="00573393">
              <w:t>Garzia</w:t>
            </w:r>
            <w:proofErr w:type="spellEnd"/>
          </w:p>
        </w:tc>
        <w:tc>
          <w:tcPr>
            <w:tcW w:w="2790" w:type="dxa"/>
          </w:tcPr>
          <w:p w14:paraId="09FD877F" w14:textId="561DEA74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4234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4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Connie Nash</w:t>
            </w:r>
          </w:p>
        </w:tc>
      </w:tr>
      <w:tr w:rsidR="00396CB1" w14:paraId="5A68B468" w14:textId="77777777">
        <w:trPr>
          <w:trHeight w:val="320"/>
        </w:trPr>
        <w:tc>
          <w:tcPr>
            <w:tcW w:w="6390" w:type="dxa"/>
            <w:gridSpan w:val="4"/>
          </w:tcPr>
          <w:p w14:paraId="6A779793" w14:textId="77777777" w:rsidR="00396CB1" w:rsidRDefault="00573393">
            <w:r>
              <w:rPr>
                <w:b/>
              </w:rPr>
              <w:t>Group 3:</w:t>
            </w:r>
            <w:r>
              <w:t xml:space="preserve"> Enrollment Services, Student Financial Services, Athletics, Student Housing, Project SUCCESS, Institutional Research, Child Development Center, JCA</w:t>
            </w:r>
          </w:p>
        </w:tc>
        <w:tc>
          <w:tcPr>
            <w:tcW w:w="2070" w:type="dxa"/>
          </w:tcPr>
          <w:p w14:paraId="08FECC5B" w14:textId="6037C797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2046789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E0B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Laura McCloskey</w:t>
            </w:r>
          </w:p>
        </w:tc>
        <w:tc>
          <w:tcPr>
            <w:tcW w:w="2790" w:type="dxa"/>
          </w:tcPr>
          <w:p w14:paraId="31F26C64" w14:textId="45ED8E5D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8165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Deneen Mains</w:t>
            </w:r>
          </w:p>
          <w:p w14:paraId="3C350E0C" w14:textId="77777777" w:rsidR="00396CB1" w:rsidRDefault="00396CB1"/>
        </w:tc>
      </w:tr>
      <w:tr w:rsidR="00396CB1" w14:paraId="4A19DAD4" w14:textId="77777777">
        <w:trPr>
          <w:trHeight w:val="620"/>
        </w:trPr>
        <w:tc>
          <w:tcPr>
            <w:tcW w:w="6390" w:type="dxa"/>
            <w:gridSpan w:val="4"/>
          </w:tcPr>
          <w:p w14:paraId="7DDDCFA5" w14:textId="3BDF53BE" w:rsidR="00396CB1" w:rsidRDefault="00573393" w:rsidP="006B17C3">
            <w:r>
              <w:rPr>
                <w:b/>
              </w:rPr>
              <w:t xml:space="preserve">Group 4: </w:t>
            </w:r>
            <w:r>
              <w:t>A&amp;SE Offices, Employment Services, ATS, CTE Offices, Continuing Education, Business &amp; Community Development, JC Online, JCI</w:t>
            </w:r>
          </w:p>
        </w:tc>
        <w:tc>
          <w:tcPr>
            <w:tcW w:w="2070" w:type="dxa"/>
          </w:tcPr>
          <w:p w14:paraId="4173F34A" w14:textId="0C6FB4EA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67264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Susan </w:t>
            </w:r>
            <w:proofErr w:type="spellStart"/>
            <w:r w:rsidR="00573393">
              <w:t>Lerch</w:t>
            </w:r>
            <w:proofErr w:type="spellEnd"/>
          </w:p>
        </w:tc>
        <w:tc>
          <w:tcPr>
            <w:tcW w:w="2790" w:type="dxa"/>
          </w:tcPr>
          <w:p w14:paraId="18492B96" w14:textId="61B0975D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21413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4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Shannon Crow</w:t>
            </w:r>
          </w:p>
        </w:tc>
      </w:tr>
      <w:tr w:rsidR="00396CB1" w14:paraId="2618106F" w14:textId="77777777">
        <w:trPr>
          <w:trHeight w:val="600"/>
        </w:trPr>
        <w:tc>
          <w:tcPr>
            <w:tcW w:w="6390" w:type="dxa"/>
            <w:gridSpan w:val="4"/>
          </w:tcPr>
          <w:p w14:paraId="5CECDFD7" w14:textId="77777777" w:rsidR="00396CB1" w:rsidRDefault="00573393">
            <w:r>
              <w:rPr>
                <w:b/>
              </w:rPr>
              <w:t xml:space="preserve">Group 5: </w:t>
            </w:r>
            <w:r>
              <w:t xml:space="preserve"> Information Technology, Marketing/PR, Business Office, HR, Institutional Advancement, President’s Office, COS</w:t>
            </w:r>
          </w:p>
        </w:tc>
        <w:tc>
          <w:tcPr>
            <w:tcW w:w="2070" w:type="dxa"/>
          </w:tcPr>
          <w:p w14:paraId="0654195E" w14:textId="7F0737CB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42304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Mary Caine</w:t>
            </w:r>
          </w:p>
        </w:tc>
        <w:tc>
          <w:tcPr>
            <w:tcW w:w="2790" w:type="dxa"/>
          </w:tcPr>
          <w:p w14:paraId="635DF1F4" w14:textId="15271E7F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-1104107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Daniel Boyer</w:t>
            </w:r>
          </w:p>
        </w:tc>
      </w:tr>
      <w:tr w:rsidR="00396CB1" w14:paraId="58EC4D97" w14:textId="77777777">
        <w:trPr>
          <w:trHeight w:val="80"/>
        </w:trPr>
        <w:tc>
          <w:tcPr>
            <w:tcW w:w="2970" w:type="dxa"/>
            <w:gridSpan w:val="2"/>
          </w:tcPr>
          <w:p w14:paraId="043B304B" w14:textId="77777777" w:rsidR="00396CB1" w:rsidRDefault="00396CB1">
            <w:pPr>
              <w:rPr>
                <w:b/>
                <w:sz w:val="10"/>
                <w:szCs w:val="10"/>
              </w:rPr>
            </w:pPr>
          </w:p>
        </w:tc>
        <w:tc>
          <w:tcPr>
            <w:tcW w:w="3420" w:type="dxa"/>
            <w:gridSpan w:val="2"/>
          </w:tcPr>
          <w:p w14:paraId="6DB86909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</w:tcPr>
          <w:p w14:paraId="56A27C86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328FFD11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6FD8C823" w14:textId="77777777">
        <w:trPr>
          <w:trHeight w:val="240"/>
        </w:trPr>
        <w:tc>
          <w:tcPr>
            <w:tcW w:w="2970" w:type="dxa"/>
            <w:gridSpan w:val="2"/>
            <w:tcBorders>
              <w:bottom w:val="single" w:sz="4" w:space="0" w:color="000000"/>
            </w:tcBorders>
          </w:tcPr>
          <w:p w14:paraId="7C698094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Liaisons &amp; Representatives: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14:paraId="7676AF17" w14:textId="77777777" w:rsidR="00396CB1" w:rsidRDefault="00396CB1"/>
        </w:tc>
        <w:tc>
          <w:tcPr>
            <w:tcW w:w="2070" w:type="dxa"/>
            <w:tcBorders>
              <w:bottom w:val="single" w:sz="4" w:space="0" w:color="000000"/>
            </w:tcBorders>
          </w:tcPr>
          <w:p w14:paraId="4227F2FA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11A130C6" w14:textId="77777777" w:rsidR="00396CB1" w:rsidRDefault="00396CB1"/>
        </w:tc>
      </w:tr>
      <w:tr w:rsidR="00396CB1" w14:paraId="7A4304D5" w14:textId="77777777">
        <w:trPr>
          <w:trHeight w:val="240"/>
        </w:trPr>
        <w:tc>
          <w:tcPr>
            <w:tcW w:w="8460" w:type="dxa"/>
            <w:gridSpan w:val="5"/>
            <w:tcBorders>
              <w:top w:val="single" w:sz="4" w:space="0" w:color="000000"/>
            </w:tcBorders>
          </w:tcPr>
          <w:p w14:paraId="6A82C6FF" w14:textId="77777777" w:rsidR="00396CB1" w:rsidRDefault="00573393">
            <w:r>
              <w:t xml:space="preserve">Faculty Liaison </w:t>
            </w:r>
            <w:r>
              <w:rPr>
                <w:i/>
                <w:sz w:val="20"/>
                <w:szCs w:val="20"/>
              </w:rPr>
              <w:t>(Attends Classified Staff on Behalf of Faculty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6190E36" w14:textId="02988248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20777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Rebecca Ellison</w:t>
            </w:r>
          </w:p>
        </w:tc>
      </w:tr>
      <w:tr w:rsidR="00396CB1" w14:paraId="4552B1BC" w14:textId="77777777">
        <w:trPr>
          <w:trHeight w:val="240"/>
        </w:trPr>
        <w:tc>
          <w:tcPr>
            <w:tcW w:w="8460" w:type="dxa"/>
            <w:gridSpan w:val="5"/>
          </w:tcPr>
          <w:p w14:paraId="781D49B3" w14:textId="77777777" w:rsidR="00396CB1" w:rsidRDefault="00573393">
            <w:r>
              <w:t xml:space="preserve">Certified Staff Liaison </w:t>
            </w:r>
            <w:r>
              <w:rPr>
                <w:i/>
                <w:sz w:val="20"/>
                <w:szCs w:val="20"/>
              </w:rPr>
              <w:t>(Attends Classified Staff on Behalf of Certified Staff)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2790" w:type="dxa"/>
          </w:tcPr>
          <w:p w14:paraId="16A14EA4" w14:textId="6B77DAA4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1453286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Kristen </w:t>
            </w:r>
            <w:proofErr w:type="spellStart"/>
            <w:r w:rsidR="00573393">
              <w:t>Yelton</w:t>
            </w:r>
            <w:proofErr w:type="spellEnd"/>
          </w:p>
        </w:tc>
      </w:tr>
      <w:tr w:rsidR="00396CB1" w14:paraId="644DB4D6" w14:textId="77777777">
        <w:trPr>
          <w:trHeight w:val="240"/>
        </w:trPr>
        <w:tc>
          <w:tcPr>
            <w:tcW w:w="8460" w:type="dxa"/>
            <w:gridSpan w:val="5"/>
          </w:tcPr>
          <w:p w14:paraId="10795011" w14:textId="77777777" w:rsidR="00396CB1" w:rsidRDefault="00573393">
            <w:r>
              <w:t xml:space="preserve">Administrative Liaison </w:t>
            </w:r>
            <w:r>
              <w:rPr>
                <w:i/>
                <w:sz w:val="20"/>
                <w:szCs w:val="20"/>
              </w:rPr>
              <w:t>(Admin Team Rep./Shares Committee Feedback with Admin Team)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9015CB1" w14:textId="2B70532E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822317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Daryl </w:t>
            </w:r>
            <w:proofErr w:type="spellStart"/>
            <w:r w:rsidR="00573393">
              <w:t>Gehbauer</w:t>
            </w:r>
            <w:proofErr w:type="spellEnd"/>
          </w:p>
        </w:tc>
      </w:tr>
      <w:tr w:rsidR="00396CB1" w14:paraId="0324E93F" w14:textId="77777777">
        <w:trPr>
          <w:trHeight w:val="240"/>
        </w:trPr>
        <w:tc>
          <w:tcPr>
            <w:tcW w:w="8460" w:type="dxa"/>
            <w:gridSpan w:val="5"/>
          </w:tcPr>
          <w:p w14:paraId="141F5AF9" w14:textId="77777777" w:rsidR="00396CB1" w:rsidRDefault="00573393">
            <w:r>
              <w:t xml:space="preserve">Liaison to Faculty Senate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E6CAA">
              <w:rPr>
                <w:i/>
                <w:sz w:val="20"/>
                <w:szCs w:val="20"/>
              </w:rPr>
              <w:t>(Attends Faculty Senate on Behalf of Classified Staff):</w:t>
            </w:r>
          </w:p>
        </w:tc>
        <w:tc>
          <w:tcPr>
            <w:tcW w:w="2790" w:type="dxa"/>
          </w:tcPr>
          <w:p w14:paraId="11F1C525" w14:textId="0125F927" w:rsidR="00396CB1" w:rsidRDefault="00BC707F">
            <w:sdt>
              <w:sdtPr>
                <w:rPr>
                  <w:rFonts w:ascii="Arial Unicode MS" w:eastAsia="Arial Unicode MS" w:hAnsi="Arial Unicode MS" w:cs="Arial Unicode MS"/>
                </w:rPr>
                <w:id w:val="30550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Teresa Schwartz</w:t>
            </w:r>
          </w:p>
        </w:tc>
      </w:tr>
      <w:tr w:rsidR="00396CB1" w14:paraId="65C7DEBA" w14:textId="77777777">
        <w:trPr>
          <w:trHeight w:val="240"/>
        </w:trPr>
        <w:tc>
          <w:tcPr>
            <w:tcW w:w="8460" w:type="dxa"/>
            <w:gridSpan w:val="5"/>
          </w:tcPr>
          <w:p w14:paraId="3A14D055" w14:textId="77777777" w:rsidR="00396CB1" w:rsidRDefault="00573393">
            <w:r>
              <w:t xml:space="preserve">Certified Staff Representative </w:t>
            </w:r>
            <w:r w:rsidRPr="00EE6CAA">
              <w:rPr>
                <w:i/>
                <w:sz w:val="20"/>
                <w:szCs w:val="20"/>
              </w:rPr>
              <w:t>(Attends Certified Staff on Behalf of Classified Staff):</w:t>
            </w:r>
          </w:p>
        </w:tc>
        <w:tc>
          <w:tcPr>
            <w:tcW w:w="2790" w:type="dxa"/>
          </w:tcPr>
          <w:p w14:paraId="4B891A6F" w14:textId="0A0A8BF1" w:rsidR="00396CB1" w:rsidRDefault="00BC707F">
            <w:sdt>
              <w:sdtPr>
                <w:rPr>
                  <w:rFonts w:ascii="MS Mincho" w:eastAsia="MS Mincho" w:hAnsi="MS Mincho" w:cs="MS Mincho"/>
                </w:rPr>
                <w:id w:val="2900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MS Mincho" w:hint="eastAsia"/>
                  </w:rPr>
                  <w:t>☐</w:t>
                </w:r>
              </w:sdtContent>
            </w:sdt>
            <w:r w:rsidR="00573393">
              <w:t xml:space="preserve"> Lore </w:t>
            </w:r>
            <w:proofErr w:type="spellStart"/>
            <w:r w:rsidR="00573393">
              <w:t>Robart</w:t>
            </w:r>
            <w:proofErr w:type="spellEnd"/>
          </w:p>
        </w:tc>
      </w:tr>
      <w:tr w:rsidR="00396CB1" w14:paraId="1E3356FA" w14:textId="77777777">
        <w:trPr>
          <w:trHeight w:val="120"/>
        </w:trPr>
        <w:tc>
          <w:tcPr>
            <w:tcW w:w="5850" w:type="dxa"/>
            <w:gridSpan w:val="3"/>
          </w:tcPr>
          <w:p w14:paraId="3FB86D92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610" w:type="dxa"/>
            <w:gridSpan w:val="2"/>
          </w:tcPr>
          <w:p w14:paraId="21505860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225B28A7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7096053F" w14:textId="77777777">
        <w:trPr>
          <w:trHeight w:val="24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329C7329" w14:textId="77777777" w:rsidR="00396CB1" w:rsidRDefault="00573393">
            <w:r>
              <w:rPr>
                <w:b/>
              </w:rPr>
              <w:t>Guests:</w:t>
            </w:r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36FACA88" w14:textId="77777777" w:rsidR="00396CB1" w:rsidRDefault="00396CB1"/>
        </w:tc>
        <w:tc>
          <w:tcPr>
            <w:tcW w:w="2610" w:type="dxa"/>
            <w:gridSpan w:val="2"/>
            <w:tcBorders>
              <w:bottom w:val="single" w:sz="4" w:space="0" w:color="000000"/>
            </w:tcBorders>
          </w:tcPr>
          <w:p w14:paraId="4E3886B1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6994127C" w14:textId="77777777" w:rsidR="00396CB1" w:rsidRDefault="00396CB1"/>
        </w:tc>
      </w:tr>
      <w:tr w:rsidR="00396CB1" w14:paraId="357982EC" w14:textId="77777777">
        <w:trPr>
          <w:trHeight w:val="280"/>
        </w:trPr>
        <w:tc>
          <w:tcPr>
            <w:tcW w:w="2925" w:type="dxa"/>
            <w:tcBorders>
              <w:top w:val="single" w:sz="4" w:space="0" w:color="000000"/>
            </w:tcBorders>
          </w:tcPr>
          <w:p w14:paraId="465438CC" w14:textId="536C63CC" w:rsidR="00396CB1" w:rsidRPr="001A73AA" w:rsidRDefault="00BC707F" w:rsidP="0065094A">
            <w:pPr>
              <w:tabs>
                <w:tab w:val="center" w:pos="1354"/>
              </w:tabs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eastAsia="Arial Unicode MS" w:hAnsiTheme="minorHAnsi" w:cs="Arial Unicode MS"/>
                </w:rPr>
                <w:id w:val="1381595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AA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1A73AA">
              <w:rPr>
                <w:rFonts w:asciiTheme="majorHAnsi" w:eastAsia="Arial Unicode MS" w:hAnsiTheme="majorHAnsi" w:cstheme="majorHAnsi"/>
              </w:rPr>
              <w:t>Debbie Bonham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</w:tcBorders>
          </w:tcPr>
          <w:p w14:paraId="2813CE24" w14:textId="582C67D7" w:rsidR="00396CB1" w:rsidRDefault="00BC707F" w:rsidP="005D02A4">
            <w:sdt>
              <w:sdtPr>
                <w:rPr>
                  <w:rFonts w:asciiTheme="majorHAnsi" w:eastAsia="MS Gothic" w:hAnsiTheme="majorHAnsi" w:cstheme="majorHAnsi"/>
                </w:rPr>
                <w:id w:val="9877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A6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D1912">
              <w:rPr>
                <w:rFonts w:asciiTheme="majorHAnsi" w:eastAsia="MS Gothic" w:hAnsiTheme="majorHAnsi" w:cstheme="majorHAnsi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</w:tcPr>
          <w:p w14:paraId="1AD8015D" w14:textId="20A0D519" w:rsidR="00396CB1" w:rsidRDefault="00BC707F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1566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6BB90ECB" w14:textId="33EEF10B" w:rsidR="00396CB1" w:rsidRDefault="00BC707F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8360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</w:tr>
      <w:tr w:rsidR="00396CB1" w14:paraId="4DA31CC1" w14:textId="77777777">
        <w:trPr>
          <w:trHeight w:val="28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11A07745" w14:textId="48A0165E" w:rsidR="00396CB1" w:rsidRDefault="00BC707F" w:rsidP="00EC42C8">
            <w:sdt>
              <w:sdtPr>
                <w:id w:val="-17645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540C5C3F" w14:textId="58DF595D" w:rsidR="00396CB1" w:rsidRDefault="00BC707F" w:rsidP="00EC42C8">
            <w:sdt>
              <w:sdtPr>
                <w:id w:val="-5400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70324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gridSpan w:val="2"/>
                <w:tcBorders>
                  <w:bottom w:val="single" w:sz="4" w:space="0" w:color="000000"/>
                </w:tcBorders>
              </w:tcPr>
              <w:p w14:paraId="793BAFFB" w14:textId="50E24FCB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14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0" w:type="dxa"/>
                <w:tcBorders>
                  <w:bottom w:val="single" w:sz="4" w:space="0" w:color="000000"/>
                </w:tcBorders>
              </w:tcPr>
              <w:p w14:paraId="01DB1AE3" w14:textId="76CD4B12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92EAFD" w14:textId="77777777" w:rsidR="00396CB1" w:rsidRDefault="00396CB1">
      <w:pPr>
        <w:spacing w:after="0" w:line="276" w:lineRule="auto"/>
        <w:rPr>
          <w:b/>
          <w:sz w:val="28"/>
          <w:szCs w:val="28"/>
        </w:rPr>
      </w:pPr>
    </w:p>
    <w:tbl>
      <w:tblPr>
        <w:tblStyle w:val="a0"/>
        <w:tblW w:w="114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6"/>
        <w:gridCol w:w="6877"/>
        <w:gridCol w:w="1576"/>
        <w:gridCol w:w="1101"/>
      </w:tblGrid>
      <w:tr w:rsidR="00396CB1" w14:paraId="26E66F05" w14:textId="77777777">
        <w:tc>
          <w:tcPr>
            <w:tcW w:w="114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4DB257" w14:textId="2FEA9120" w:rsidR="00396CB1" w:rsidRDefault="00573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OUTCOMES OF MEETING:</w:t>
            </w:r>
            <w:r w:rsidR="00C34772">
              <w:rPr>
                <w:b/>
                <w:sz w:val="24"/>
                <w:szCs w:val="24"/>
              </w:rPr>
              <w:t xml:space="preserve"> </w:t>
            </w:r>
          </w:p>
          <w:p w14:paraId="6FBFA9EA" w14:textId="77777777" w:rsidR="00396CB1" w:rsidRDefault="00396CB1">
            <w:pPr>
              <w:rPr>
                <w:b/>
                <w:sz w:val="24"/>
                <w:szCs w:val="24"/>
              </w:rPr>
            </w:pPr>
          </w:p>
        </w:tc>
      </w:tr>
      <w:tr w:rsidR="00396CB1" w14:paraId="6BF265A3" w14:textId="77777777">
        <w:tc>
          <w:tcPr>
            <w:tcW w:w="11430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713DD3C7" w14:textId="77777777" w:rsidR="00396CB1" w:rsidRDefault="00396CB1">
            <w:pPr>
              <w:rPr>
                <w:b/>
                <w:sz w:val="16"/>
                <w:szCs w:val="16"/>
              </w:rPr>
            </w:pPr>
          </w:p>
        </w:tc>
      </w:tr>
      <w:tr w:rsidR="00396CB1" w14:paraId="3B2869C5" w14:textId="77777777">
        <w:tc>
          <w:tcPr>
            <w:tcW w:w="1876" w:type="dxa"/>
            <w:shd w:val="clear" w:color="auto" w:fill="D9D9D9"/>
          </w:tcPr>
          <w:p w14:paraId="4D32113B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6877" w:type="dxa"/>
            <w:shd w:val="clear" w:color="auto" w:fill="D9D9D9"/>
          </w:tcPr>
          <w:p w14:paraId="14CBD762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576" w:type="dxa"/>
            <w:shd w:val="clear" w:color="auto" w:fill="D9D9D9"/>
          </w:tcPr>
          <w:p w14:paraId="6B1280FF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Action Item/ Person(s) Responsible (If applicable)</w:t>
            </w:r>
          </w:p>
        </w:tc>
        <w:tc>
          <w:tcPr>
            <w:tcW w:w="1101" w:type="dxa"/>
            <w:shd w:val="clear" w:color="auto" w:fill="D9D9D9"/>
          </w:tcPr>
          <w:p w14:paraId="3FEBB1E5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Timeline/</w:t>
            </w:r>
          </w:p>
          <w:p w14:paraId="50147063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Deadline</w:t>
            </w:r>
          </w:p>
        </w:tc>
      </w:tr>
      <w:tr w:rsidR="00396CB1" w14:paraId="513CB145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186E824F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6877" w:type="dxa"/>
            <w:shd w:val="clear" w:color="auto" w:fill="auto"/>
          </w:tcPr>
          <w:p w14:paraId="6289DF13" w14:textId="20B89460" w:rsidR="00B06984" w:rsidRDefault="00573393" w:rsidP="0065094A">
            <w:r>
              <w:t xml:space="preserve">The meeting was called to order at </w:t>
            </w:r>
            <w:r w:rsidR="0065094A">
              <w:t>11:</w:t>
            </w:r>
            <w:r w:rsidR="00F60153">
              <w:t>02</w:t>
            </w:r>
            <w:r w:rsidR="002C3F85">
              <w:t xml:space="preserve"> am.</w:t>
            </w:r>
          </w:p>
        </w:tc>
        <w:tc>
          <w:tcPr>
            <w:tcW w:w="1576" w:type="dxa"/>
            <w:shd w:val="clear" w:color="auto" w:fill="auto"/>
          </w:tcPr>
          <w:p w14:paraId="5E3FB597" w14:textId="77777777" w:rsidR="00396CB1" w:rsidRDefault="0057339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4D264BF4" w14:textId="77777777" w:rsidR="00396CB1" w:rsidRDefault="00396CB1"/>
        </w:tc>
      </w:tr>
      <w:tr w:rsidR="00B06984" w14:paraId="39102E5F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79A7EFA0" w14:textId="452FB95B" w:rsidR="00B06984" w:rsidRDefault="00B06984">
            <w:pPr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6877" w:type="dxa"/>
            <w:shd w:val="clear" w:color="auto" w:fill="auto"/>
          </w:tcPr>
          <w:p w14:paraId="3AA0B5BA" w14:textId="3174D4B9" w:rsidR="00AA35EF" w:rsidRDefault="00F60153" w:rsidP="0065094A">
            <w:r>
              <w:t xml:space="preserve">Joan </w:t>
            </w:r>
            <w:r w:rsidR="0081391A" w:rsidRPr="0099329E">
              <w:t>moved</w:t>
            </w:r>
            <w:r w:rsidR="0090543A">
              <w:t xml:space="preserve"> to approve the minutes.</w:t>
            </w:r>
            <w:r>
              <w:t xml:space="preserve"> Daniel</w:t>
            </w:r>
            <w:r w:rsidR="0090543A">
              <w:t xml:space="preserve"> seconded the motion. </w:t>
            </w:r>
          </w:p>
        </w:tc>
        <w:tc>
          <w:tcPr>
            <w:tcW w:w="1576" w:type="dxa"/>
            <w:shd w:val="clear" w:color="auto" w:fill="auto"/>
          </w:tcPr>
          <w:p w14:paraId="426869ED" w14:textId="5BB6AABF" w:rsidR="00B06984" w:rsidRDefault="00B06984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3AB47C45" w14:textId="77777777" w:rsidR="00B06984" w:rsidRDefault="00B06984"/>
        </w:tc>
      </w:tr>
      <w:tr w:rsidR="00396CB1" w14:paraId="75205E25" w14:textId="77777777">
        <w:tc>
          <w:tcPr>
            <w:tcW w:w="1876" w:type="dxa"/>
            <w:shd w:val="clear" w:color="auto" w:fill="auto"/>
          </w:tcPr>
          <w:p w14:paraId="206997E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6877" w:type="dxa"/>
            <w:shd w:val="clear" w:color="auto" w:fill="auto"/>
          </w:tcPr>
          <w:p w14:paraId="009E8918" w14:textId="35B37A4A" w:rsidR="00F56A69" w:rsidRDefault="002C3F85" w:rsidP="00F56A69">
            <w:pPr>
              <w:pStyle w:val="ListParagraph"/>
              <w:numPr>
                <w:ilvl w:val="0"/>
                <w:numId w:val="4"/>
              </w:numPr>
            </w:pPr>
            <w:r>
              <w:t xml:space="preserve">Classification &amp; Compensation Study: </w:t>
            </w:r>
            <w:r w:rsidR="00230E0B">
              <w:t>Disappointing</w:t>
            </w:r>
            <w:r w:rsidR="009A0874">
              <w:t xml:space="preserve"> news about</w:t>
            </w:r>
            <w:r w:rsidR="00F60153">
              <w:t xml:space="preserve"> job descriptions, Lora updated from most recent Task Force meeting ~ Appeal process will be on hold until job descriptions are done. We are pushing back with the company a</w:t>
            </w:r>
            <w:r w:rsidR="00230E0B">
              <w:t>nd discussing legal options</w:t>
            </w:r>
            <w:r w:rsidR="00F60153">
              <w:t xml:space="preserve"> as far as our contract and lack of follow through.</w:t>
            </w:r>
          </w:p>
          <w:p w14:paraId="7889F035" w14:textId="227FF049" w:rsidR="0065094A" w:rsidRDefault="002C3F85" w:rsidP="0065094A">
            <w:pPr>
              <w:pStyle w:val="ListParagraph"/>
              <w:numPr>
                <w:ilvl w:val="0"/>
                <w:numId w:val="4"/>
              </w:numPr>
            </w:pPr>
            <w:r>
              <w:t xml:space="preserve">Shared Governance: </w:t>
            </w:r>
            <w:r w:rsidR="00F60153">
              <w:t xml:space="preserve">Draft has been published in the President’s News and Views. Feedback </w:t>
            </w:r>
            <w:r w:rsidR="002A1340">
              <w:t xml:space="preserve">or concerns can go through </w:t>
            </w:r>
            <w:r w:rsidR="002A1340">
              <w:lastRenderedPageBreak/>
              <w:t xml:space="preserve">constituent heads. Dr. </w:t>
            </w:r>
            <w:proofErr w:type="spellStart"/>
            <w:r w:rsidR="002A1340">
              <w:t>C</w:t>
            </w:r>
            <w:r w:rsidR="00230E0B">
              <w:t>ummiskey</w:t>
            </w:r>
            <w:proofErr w:type="spellEnd"/>
            <w:r w:rsidR="002A1340">
              <w:t xml:space="preserve"> is looking at some suggestions or ideas on how to proceed. </w:t>
            </w:r>
            <w:r w:rsidR="009A0874">
              <w:t>Reviewing p</w:t>
            </w:r>
            <w:r w:rsidR="002A1340">
              <w:t>revious feedback from the first time the Draft was released would be a good starting point. S</w:t>
            </w:r>
            <w:r w:rsidR="00230E0B">
              <w:t>uggestion made to send out previous feedback to draft</w:t>
            </w:r>
            <w:r w:rsidR="002A1340">
              <w:t xml:space="preserve"> and request for new feedback or input to the whole constituent group</w:t>
            </w:r>
            <w:r w:rsidR="002D3C8F">
              <w:t xml:space="preserve"> or a forum to discuss instead of another email. </w:t>
            </w:r>
            <w:r w:rsidR="00230E0B">
              <w:t>Suggestion: In addition to b</w:t>
            </w:r>
            <w:r w:rsidR="002D3C8F">
              <w:t>eginning of the year forum</w:t>
            </w:r>
            <w:r w:rsidR="00230E0B">
              <w:t>, add</w:t>
            </w:r>
            <w:r w:rsidR="009A0874">
              <w:t xml:space="preserve"> an end of the year forum with a</w:t>
            </w:r>
            <w:r w:rsidR="002D3C8F">
              <w:t xml:space="preserve"> potluck. Lora made motion and Theresa seconded. </w:t>
            </w:r>
            <w:r w:rsidR="00230E0B">
              <w:t>G</w:t>
            </w:r>
            <w:r w:rsidR="002D3C8F">
              <w:t xml:space="preserve">oogle form will be sent out for snack volunteers. </w:t>
            </w:r>
            <w:r w:rsidR="00230E0B">
              <w:t>We will aim for a day during the week after commencement at 3pm.</w:t>
            </w:r>
          </w:p>
          <w:p w14:paraId="0DF57215" w14:textId="3A59C054" w:rsidR="00F56A69" w:rsidRDefault="0065094A" w:rsidP="00230E0B">
            <w:pPr>
              <w:pStyle w:val="ListParagraph"/>
              <w:numPr>
                <w:ilvl w:val="0"/>
                <w:numId w:val="4"/>
              </w:numPr>
            </w:pPr>
            <w:r>
              <w:t>Best Practices Work Group:</w:t>
            </w:r>
            <w:r w:rsidR="002A1340">
              <w:t xml:space="preserve"> </w:t>
            </w:r>
            <w:r w:rsidR="002D3C8F">
              <w:t xml:space="preserve">Not started yet, Miriam is going to speak with Caron about </w:t>
            </w:r>
            <w:r w:rsidR="00230E0B">
              <w:t xml:space="preserve">the goals of the group, since the need arose during the administrative professionals meeting. </w:t>
            </w:r>
            <w:r w:rsidR="002D3C8F">
              <w:t xml:space="preserve"> </w:t>
            </w:r>
          </w:p>
        </w:tc>
        <w:tc>
          <w:tcPr>
            <w:tcW w:w="1576" w:type="dxa"/>
            <w:shd w:val="clear" w:color="auto" w:fill="auto"/>
          </w:tcPr>
          <w:p w14:paraId="3B6CE9B8" w14:textId="77777777" w:rsidR="001C1DDE" w:rsidRDefault="00F60153" w:rsidP="007D3A10">
            <w:r>
              <w:lastRenderedPageBreak/>
              <w:t>Fran Moore/ Lora Warner</w:t>
            </w:r>
          </w:p>
          <w:p w14:paraId="5D9D5851" w14:textId="77777777" w:rsidR="002A1340" w:rsidRDefault="002A1340" w:rsidP="007D3A10"/>
          <w:p w14:paraId="7ED899BB" w14:textId="77777777" w:rsidR="002A1340" w:rsidRDefault="002A1340" w:rsidP="007D3A10"/>
          <w:p w14:paraId="346D074C" w14:textId="77777777" w:rsidR="002A1340" w:rsidRDefault="002A1340" w:rsidP="007D3A10"/>
          <w:p w14:paraId="5F9B4C2B" w14:textId="77777777" w:rsidR="002A1340" w:rsidRDefault="002A1340" w:rsidP="007D3A10">
            <w:r>
              <w:t>Fran Moore</w:t>
            </w:r>
          </w:p>
          <w:p w14:paraId="3D69A7B7" w14:textId="77777777" w:rsidR="002A1340" w:rsidRDefault="002A1340" w:rsidP="007D3A10"/>
          <w:p w14:paraId="45B3B912" w14:textId="77777777" w:rsidR="002A1340" w:rsidRDefault="002A1340" w:rsidP="007D3A10"/>
          <w:p w14:paraId="30684A55" w14:textId="77777777" w:rsidR="002A1340" w:rsidRDefault="002A1340" w:rsidP="007D3A10"/>
          <w:p w14:paraId="748FAFC8" w14:textId="77777777" w:rsidR="002A1340" w:rsidRDefault="002A1340" w:rsidP="007D3A10"/>
          <w:p w14:paraId="0494A8FC" w14:textId="77777777" w:rsidR="002A1340" w:rsidRDefault="002A1340" w:rsidP="007D3A10"/>
          <w:p w14:paraId="2C95E64A" w14:textId="684F662A" w:rsidR="002A1340" w:rsidRDefault="002A1340" w:rsidP="007D3A10"/>
          <w:p w14:paraId="490F398A" w14:textId="681F4CA1" w:rsidR="002D3C8F" w:rsidRDefault="002D3C8F" w:rsidP="007D3A10"/>
          <w:p w14:paraId="13CBB31A" w14:textId="08A2B488" w:rsidR="002D3C8F" w:rsidRDefault="002D3C8F" w:rsidP="007D3A10"/>
          <w:p w14:paraId="64F46ED7" w14:textId="104D191B" w:rsidR="002D3C8F" w:rsidRDefault="002D3C8F" w:rsidP="007D3A10"/>
          <w:p w14:paraId="78C8E2F8" w14:textId="77777777" w:rsidR="002D3C8F" w:rsidRDefault="002D3C8F" w:rsidP="007D3A10"/>
          <w:p w14:paraId="336CAA40" w14:textId="77777777" w:rsidR="00230E0B" w:rsidRDefault="00230E0B" w:rsidP="007D3A10"/>
          <w:p w14:paraId="1C263818" w14:textId="3288568A" w:rsidR="002A1340" w:rsidRDefault="002A1340" w:rsidP="007D3A10">
            <w:r>
              <w:t xml:space="preserve">Sue </w:t>
            </w:r>
            <w:proofErr w:type="spellStart"/>
            <w:r>
              <w:t>Lerch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142A77F" w14:textId="77777777" w:rsidR="00396CB1" w:rsidRDefault="00396CB1"/>
        </w:tc>
      </w:tr>
      <w:tr w:rsidR="00396CB1" w14:paraId="4F542C50" w14:textId="77777777" w:rsidTr="0065094A">
        <w:trPr>
          <w:trHeight w:val="1223"/>
        </w:trPr>
        <w:tc>
          <w:tcPr>
            <w:tcW w:w="1876" w:type="dxa"/>
            <w:shd w:val="clear" w:color="auto" w:fill="auto"/>
          </w:tcPr>
          <w:p w14:paraId="75C8955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6877" w:type="dxa"/>
            <w:shd w:val="clear" w:color="auto" w:fill="auto"/>
          </w:tcPr>
          <w:p w14:paraId="2B7610C3" w14:textId="77777777" w:rsidR="00230E0B" w:rsidRDefault="00BF5DBF" w:rsidP="00BF5DBF">
            <w:bookmarkStart w:id="0" w:name="_gjdgxs" w:colFirst="0" w:colLast="0"/>
            <w:bookmarkEnd w:id="0"/>
            <w:r>
              <w:t xml:space="preserve">Board of Trustees: </w:t>
            </w:r>
            <w:r w:rsidR="002D3C8F">
              <w:t>Approval of Budget with $6 increase to tuition and</w:t>
            </w:r>
            <w:r w:rsidR="00230E0B">
              <w:t xml:space="preserve"> $6 increase to</w:t>
            </w:r>
            <w:r w:rsidR="002D3C8F">
              <w:t xml:space="preserve"> fees; several presentations regarding Divis</w:t>
            </w:r>
            <w:r w:rsidR="00230E0B">
              <w:t xml:space="preserve">ion Restructure ~ format is set; </w:t>
            </w:r>
            <w:r w:rsidR="002D3C8F">
              <w:t>on-going meetings</w:t>
            </w:r>
            <w:r w:rsidR="00230E0B">
              <w:t xml:space="preserve"> to determine details</w:t>
            </w:r>
          </w:p>
          <w:p w14:paraId="3DD49174" w14:textId="362FB5ED" w:rsidR="00BF5DBF" w:rsidRDefault="00BF5DBF" w:rsidP="00BF5DBF">
            <w:r>
              <w:t>Next</w:t>
            </w:r>
            <w:r w:rsidR="00230E0B">
              <w:t xml:space="preserve"> Board of Trustee’s</w:t>
            </w:r>
            <w:r>
              <w:t xml:space="preserve"> meeting</w:t>
            </w:r>
            <w:r w:rsidR="00230E0B">
              <w:t>:</w:t>
            </w:r>
            <w:r>
              <w:t xml:space="preserve"> </w:t>
            </w:r>
            <w:r w:rsidR="0065094A">
              <w:t>April</w:t>
            </w:r>
            <w:r w:rsidR="005D02A4">
              <w:t xml:space="preserve"> 1</w:t>
            </w:r>
            <w:r w:rsidR="0065094A">
              <w:t>1</w:t>
            </w:r>
            <w:r w:rsidR="005D02A4" w:rsidRPr="005D02A4">
              <w:rPr>
                <w:vertAlign w:val="superscript"/>
              </w:rPr>
              <w:t>th</w:t>
            </w:r>
            <w:r w:rsidR="005D02A4">
              <w:t>, 2019</w:t>
            </w:r>
          </w:p>
          <w:p w14:paraId="1DD1209D" w14:textId="77777777" w:rsidR="00BF5DBF" w:rsidRDefault="00BF5DBF" w:rsidP="00BF5DBF"/>
          <w:p w14:paraId="1F68FB27" w14:textId="6B3C743A" w:rsidR="00BF5DBF" w:rsidRDefault="00F56A69" w:rsidP="0065094A">
            <w:r>
              <w:t>PLC Meeting Report:</w:t>
            </w:r>
            <w:r w:rsidR="001C1DDE">
              <w:t xml:space="preserve"> </w:t>
            </w:r>
            <w:r w:rsidR="0065094A">
              <w:t xml:space="preserve">No meeting ~ nothing new to report </w:t>
            </w:r>
          </w:p>
        </w:tc>
        <w:tc>
          <w:tcPr>
            <w:tcW w:w="1576" w:type="dxa"/>
            <w:shd w:val="clear" w:color="auto" w:fill="auto"/>
          </w:tcPr>
          <w:p w14:paraId="33023AC9" w14:textId="3573506F" w:rsidR="00430DA3" w:rsidRDefault="001C1DDE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7795F7E6" w14:textId="77777777" w:rsidR="00396CB1" w:rsidRDefault="00396CB1"/>
        </w:tc>
      </w:tr>
      <w:tr w:rsidR="00396CB1" w14:paraId="19B7C82C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6B34D95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Administrative Liaison Report</w:t>
            </w:r>
          </w:p>
        </w:tc>
        <w:tc>
          <w:tcPr>
            <w:tcW w:w="6877" w:type="dxa"/>
            <w:shd w:val="clear" w:color="auto" w:fill="auto"/>
          </w:tcPr>
          <w:p w14:paraId="6582EE77" w14:textId="3A4A3AC4" w:rsidR="000A0EDC" w:rsidRDefault="001F746F" w:rsidP="00230E0B">
            <w:r>
              <w:t xml:space="preserve">Daryl </w:t>
            </w:r>
            <w:proofErr w:type="spellStart"/>
            <w:r>
              <w:t>Gehbauer</w:t>
            </w:r>
            <w:proofErr w:type="spellEnd"/>
            <w:r>
              <w:t xml:space="preserve"> </w:t>
            </w:r>
            <w:r w:rsidR="00A37392">
              <w:t>present; Budget was approved</w:t>
            </w:r>
            <w:r w:rsidR="00230E0B">
              <w:t xml:space="preserve">, </w:t>
            </w:r>
            <w:r w:rsidR="00A37392">
              <w:t xml:space="preserve">April 17 </w:t>
            </w:r>
            <w:r w:rsidR="00230E0B">
              <w:t xml:space="preserve">will finalize budget </w:t>
            </w:r>
            <w:r w:rsidR="00A37392">
              <w:t xml:space="preserve">with Budget Sub-Committee and </w:t>
            </w:r>
            <w:r w:rsidR="00230E0B">
              <w:t xml:space="preserve">go </w:t>
            </w:r>
            <w:r w:rsidR="00A37392">
              <w:t>to the Board on May 5; New board member</w:t>
            </w:r>
            <w:r w:rsidR="00230E0B">
              <w:t xml:space="preserve">, Susan </w:t>
            </w:r>
            <w:proofErr w:type="spellStart"/>
            <w:r w:rsidR="00230E0B">
              <w:t>Tuggle</w:t>
            </w:r>
            <w:proofErr w:type="spellEnd"/>
            <w:r w:rsidR="00230E0B">
              <w:t>,</w:t>
            </w:r>
            <w:r w:rsidR="00A37392">
              <w:t xml:space="preserve"> to be seated at next board meeting (April 11, 2019) Ron and Crystal were re-elected for 6 year term</w:t>
            </w:r>
            <w:r w:rsidR="00190AE1">
              <w:t xml:space="preserve">s. HLC report stated our CFI Index number, </w:t>
            </w:r>
            <w:r w:rsidR="00230E0B">
              <w:t>4.35</w:t>
            </w:r>
            <w:r w:rsidR="00190AE1">
              <w:t>,</w:t>
            </w:r>
            <w:bookmarkStart w:id="1" w:name="_GoBack"/>
            <w:bookmarkEnd w:id="1"/>
            <w:r w:rsidR="00230E0B">
              <w:t xml:space="preserve"> increase from 3.52. </w:t>
            </w:r>
            <w:r w:rsidR="00A37392">
              <w:t xml:space="preserve">Final draft report presentation will happen after Board is briefed. </w:t>
            </w:r>
          </w:p>
        </w:tc>
        <w:tc>
          <w:tcPr>
            <w:tcW w:w="1576" w:type="dxa"/>
            <w:shd w:val="clear" w:color="auto" w:fill="auto"/>
          </w:tcPr>
          <w:p w14:paraId="6B0341D7" w14:textId="27026159" w:rsidR="00396CB1" w:rsidRPr="00430DA3" w:rsidRDefault="00430DA3">
            <w:r w:rsidRPr="00430DA3">
              <w:t xml:space="preserve">Daryl </w:t>
            </w:r>
            <w:proofErr w:type="spellStart"/>
            <w:r w:rsidRPr="00430DA3">
              <w:t>Gehbauer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01C38C" w14:textId="77777777" w:rsidR="00396CB1" w:rsidRDefault="00396CB1">
            <w:pPr>
              <w:rPr>
                <w:sz w:val="24"/>
                <w:szCs w:val="24"/>
              </w:rPr>
            </w:pPr>
          </w:p>
        </w:tc>
      </w:tr>
      <w:tr w:rsidR="00396CB1" w14:paraId="33966568" w14:textId="77777777">
        <w:trPr>
          <w:trHeight w:val="560"/>
        </w:trPr>
        <w:tc>
          <w:tcPr>
            <w:tcW w:w="1876" w:type="dxa"/>
            <w:shd w:val="clear" w:color="auto" w:fill="auto"/>
          </w:tcPr>
          <w:p w14:paraId="3A8712A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Certified Staff Liaison</w:t>
            </w:r>
          </w:p>
        </w:tc>
        <w:tc>
          <w:tcPr>
            <w:tcW w:w="6877" w:type="dxa"/>
            <w:shd w:val="clear" w:color="auto" w:fill="auto"/>
          </w:tcPr>
          <w:p w14:paraId="6AE291BD" w14:textId="065ADAB5" w:rsidR="00A37392" w:rsidRDefault="001F746F" w:rsidP="0065094A">
            <w:r>
              <w:t xml:space="preserve">Kristen </w:t>
            </w:r>
            <w:proofErr w:type="spellStart"/>
            <w:r>
              <w:t>Yelton</w:t>
            </w:r>
            <w:proofErr w:type="spellEnd"/>
            <w:r>
              <w:t xml:space="preserve"> </w:t>
            </w:r>
            <w:r w:rsidR="00A37392">
              <w:t>present; Viking Vault limit</w:t>
            </w:r>
            <w:r w:rsidR="00230E0B">
              <w:t>ed</w:t>
            </w:r>
            <w:r w:rsidR="00A37392">
              <w:t xml:space="preserve"> hours during summer, closed during intersession and summer semester open one day a week, but open for students by request. </w:t>
            </w:r>
            <w:r w:rsidR="00B455E8">
              <w:t xml:space="preserve">Opening </w:t>
            </w:r>
            <w:r w:rsidR="007C0751">
              <w:t>volunteers’</w:t>
            </w:r>
            <w:r w:rsidR="00B455E8">
              <w:t xml:space="preserve"> hours to other constituent groups to assist.</w:t>
            </w:r>
            <w:r w:rsidR="007C0751">
              <w:t xml:space="preserve"> Teaming up with CDC to start a community garden for the Viking Vault. Chris </w:t>
            </w:r>
            <w:proofErr w:type="spellStart"/>
            <w:r w:rsidR="007C0751">
              <w:t>Degeare</w:t>
            </w:r>
            <w:proofErr w:type="spellEnd"/>
            <w:r w:rsidR="007C0751">
              <w:t xml:space="preserve"> will be </w:t>
            </w:r>
            <w:r w:rsidR="00230E0B">
              <w:t xml:space="preserve">Certified Staff </w:t>
            </w:r>
            <w:r w:rsidR="007C0751">
              <w:t xml:space="preserve">President for next year and Rob </w:t>
            </w:r>
            <w:proofErr w:type="spellStart"/>
            <w:r w:rsidR="007C0751">
              <w:t>Brieler</w:t>
            </w:r>
            <w:proofErr w:type="spellEnd"/>
            <w:r w:rsidR="007C0751">
              <w:t xml:space="preserve"> will be Vice President.</w:t>
            </w:r>
          </w:p>
        </w:tc>
        <w:tc>
          <w:tcPr>
            <w:tcW w:w="1576" w:type="dxa"/>
            <w:shd w:val="clear" w:color="auto" w:fill="auto"/>
          </w:tcPr>
          <w:p w14:paraId="10FDE50B" w14:textId="631AE7FA" w:rsidR="00396CB1" w:rsidRDefault="00430DA3">
            <w:r>
              <w:t xml:space="preserve">Kristen </w:t>
            </w:r>
            <w:proofErr w:type="spellStart"/>
            <w:r>
              <w:t>Yelton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488154" w14:textId="77777777" w:rsidR="00396CB1" w:rsidRDefault="00396CB1"/>
        </w:tc>
      </w:tr>
      <w:tr w:rsidR="00396CB1" w14:paraId="5DA677B6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12233F3B" w14:textId="789F646E" w:rsidR="00396CB1" w:rsidRDefault="00D229CC">
            <w:pPr>
              <w:rPr>
                <w:b/>
              </w:rPr>
            </w:pPr>
            <w:r>
              <w:rPr>
                <w:b/>
              </w:rPr>
              <w:t>Faculty Liaison</w:t>
            </w:r>
          </w:p>
        </w:tc>
        <w:tc>
          <w:tcPr>
            <w:tcW w:w="6877" w:type="dxa"/>
            <w:shd w:val="clear" w:color="auto" w:fill="auto"/>
          </w:tcPr>
          <w:p w14:paraId="6D3D6777" w14:textId="65C5709C" w:rsidR="00396CB1" w:rsidRDefault="001F746F" w:rsidP="00650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Rebecca Ellison</w:t>
            </w:r>
            <w:r w:rsidR="000A0EDC">
              <w:rPr>
                <w:color w:val="000000"/>
              </w:rPr>
              <w:t xml:space="preserve"> </w:t>
            </w:r>
            <w:r w:rsidR="001A73AA">
              <w:rPr>
                <w:color w:val="000000"/>
              </w:rPr>
              <w:t>not present.</w:t>
            </w:r>
          </w:p>
        </w:tc>
        <w:tc>
          <w:tcPr>
            <w:tcW w:w="1576" w:type="dxa"/>
            <w:shd w:val="clear" w:color="auto" w:fill="auto"/>
          </w:tcPr>
          <w:p w14:paraId="67B72070" w14:textId="731ADC99" w:rsidR="00396CB1" w:rsidRDefault="00F56A69">
            <w:r>
              <w:t>Rebecca Ellison</w:t>
            </w:r>
          </w:p>
        </w:tc>
        <w:tc>
          <w:tcPr>
            <w:tcW w:w="1101" w:type="dxa"/>
            <w:shd w:val="clear" w:color="auto" w:fill="auto"/>
          </w:tcPr>
          <w:p w14:paraId="77644B37" w14:textId="77777777" w:rsidR="00396CB1" w:rsidRDefault="00396CB1"/>
        </w:tc>
      </w:tr>
      <w:tr w:rsidR="00396CB1" w14:paraId="4176F816" w14:textId="77777777" w:rsidTr="00D229CC">
        <w:trPr>
          <w:trHeight w:val="539"/>
        </w:trPr>
        <w:tc>
          <w:tcPr>
            <w:tcW w:w="1876" w:type="dxa"/>
            <w:shd w:val="clear" w:color="auto" w:fill="auto"/>
          </w:tcPr>
          <w:p w14:paraId="564B6F56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 to Faculty Senate</w:t>
            </w:r>
          </w:p>
        </w:tc>
        <w:tc>
          <w:tcPr>
            <w:tcW w:w="6877" w:type="dxa"/>
            <w:shd w:val="clear" w:color="auto" w:fill="auto"/>
          </w:tcPr>
          <w:p w14:paraId="26FB1780" w14:textId="36F17615" w:rsidR="00396CB1" w:rsidRDefault="001F746F" w:rsidP="0065094A">
            <w:r>
              <w:t xml:space="preserve">Teresa Schwartz </w:t>
            </w:r>
            <w:r w:rsidR="00A37392">
              <w:t xml:space="preserve">present; </w:t>
            </w:r>
            <w:r w:rsidR="007C0751">
              <w:t xml:space="preserve">nothing new to report. </w:t>
            </w:r>
            <w:r w:rsidR="001A73AA">
              <w:t>(Everything was covered in previous reports)</w:t>
            </w:r>
          </w:p>
        </w:tc>
        <w:tc>
          <w:tcPr>
            <w:tcW w:w="1576" w:type="dxa"/>
            <w:shd w:val="clear" w:color="auto" w:fill="auto"/>
          </w:tcPr>
          <w:p w14:paraId="09C15A80" w14:textId="41A95459" w:rsidR="00396CB1" w:rsidRDefault="00430DA3">
            <w:r>
              <w:t>Teresa Schwartz</w:t>
            </w:r>
          </w:p>
        </w:tc>
        <w:tc>
          <w:tcPr>
            <w:tcW w:w="1101" w:type="dxa"/>
            <w:shd w:val="clear" w:color="auto" w:fill="auto"/>
          </w:tcPr>
          <w:p w14:paraId="59B9A189" w14:textId="77777777" w:rsidR="00396CB1" w:rsidRDefault="00396CB1"/>
        </w:tc>
      </w:tr>
      <w:tr w:rsidR="00396CB1" w14:paraId="55BB779E" w14:textId="77777777">
        <w:tc>
          <w:tcPr>
            <w:tcW w:w="1876" w:type="dxa"/>
            <w:shd w:val="clear" w:color="auto" w:fill="auto"/>
          </w:tcPr>
          <w:p w14:paraId="0C182C60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Constituent Concerns</w:t>
            </w:r>
          </w:p>
        </w:tc>
        <w:tc>
          <w:tcPr>
            <w:tcW w:w="6877" w:type="dxa"/>
            <w:shd w:val="clear" w:color="auto" w:fill="auto"/>
          </w:tcPr>
          <w:p w14:paraId="166B2430" w14:textId="050DF295" w:rsidR="00057B2F" w:rsidRDefault="00230E0B" w:rsidP="00230E0B">
            <w:r>
              <w:t>Coordinators of Commencement</w:t>
            </w:r>
            <w:r w:rsidR="007C0751">
              <w:t xml:space="preserve"> requesting workers ~ will get paid for the hours you work at commencement (must have Supervisor approval) </w:t>
            </w:r>
          </w:p>
        </w:tc>
        <w:tc>
          <w:tcPr>
            <w:tcW w:w="1576" w:type="dxa"/>
            <w:shd w:val="clear" w:color="auto" w:fill="auto"/>
          </w:tcPr>
          <w:p w14:paraId="2757F997" w14:textId="74A54F73" w:rsidR="001C1DDE" w:rsidRDefault="001C1DDE"/>
        </w:tc>
        <w:tc>
          <w:tcPr>
            <w:tcW w:w="1101" w:type="dxa"/>
            <w:shd w:val="clear" w:color="auto" w:fill="auto"/>
          </w:tcPr>
          <w:p w14:paraId="750ED983" w14:textId="77777777" w:rsidR="00396CB1" w:rsidRDefault="00396CB1"/>
        </w:tc>
      </w:tr>
      <w:tr w:rsidR="0065094A" w14:paraId="0B6714C9" w14:textId="77777777">
        <w:tc>
          <w:tcPr>
            <w:tcW w:w="1876" w:type="dxa"/>
            <w:shd w:val="clear" w:color="auto" w:fill="auto"/>
          </w:tcPr>
          <w:p w14:paraId="640D2E88" w14:textId="3F0EE941" w:rsidR="0065094A" w:rsidRDefault="0065094A">
            <w:pPr>
              <w:rPr>
                <w:b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6877" w:type="dxa"/>
            <w:shd w:val="clear" w:color="auto" w:fill="auto"/>
          </w:tcPr>
          <w:p w14:paraId="68BEF54A" w14:textId="2ABFFB75" w:rsidR="0065094A" w:rsidRDefault="0065094A">
            <w:r>
              <w:t xml:space="preserve">Meeting went into executive session. </w:t>
            </w:r>
          </w:p>
        </w:tc>
        <w:tc>
          <w:tcPr>
            <w:tcW w:w="1576" w:type="dxa"/>
            <w:shd w:val="clear" w:color="auto" w:fill="auto"/>
          </w:tcPr>
          <w:p w14:paraId="00D50894" w14:textId="36622730" w:rsidR="0065094A" w:rsidRDefault="0065094A">
            <w:r>
              <w:t xml:space="preserve">Fran Moore </w:t>
            </w:r>
          </w:p>
        </w:tc>
        <w:tc>
          <w:tcPr>
            <w:tcW w:w="1101" w:type="dxa"/>
            <w:shd w:val="clear" w:color="auto" w:fill="auto"/>
          </w:tcPr>
          <w:p w14:paraId="07B6D070" w14:textId="77777777" w:rsidR="0065094A" w:rsidRDefault="0065094A"/>
        </w:tc>
      </w:tr>
      <w:tr w:rsidR="00396CB1" w14:paraId="5D095057" w14:textId="77777777">
        <w:tc>
          <w:tcPr>
            <w:tcW w:w="1876" w:type="dxa"/>
            <w:shd w:val="clear" w:color="auto" w:fill="auto"/>
          </w:tcPr>
          <w:p w14:paraId="544F7F85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6877" w:type="dxa"/>
            <w:shd w:val="clear" w:color="auto" w:fill="auto"/>
          </w:tcPr>
          <w:p w14:paraId="08DBFBB8" w14:textId="32DC4B9F" w:rsidR="00396CB1" w:rsidRDefault="00573393" w:rsidP="0065094A">
            <w:r>
              <w:t>There being no further business,</w:t>
            </w:r>
            <w:r w:rsidR="00277D4B">
              <w:t xml:space="preserve"> </w:t>
            </w:r>
            <w:r w:rsidR="002A0A0F">
              <w:t xml:space="preserve">Sue </w:t>
            </w:r>
            <w:r w:rsidR="0081391A" w:rsidRPr="0099329E">
              <w:t>moved</w:t>
            </w:r>
            <w:r>
              <w:t xml:space="preserve"> to adjourn the meeting. </w:t>
            </w:r>
            <w:r w:rsidR="002A0A0F">
              <w:t xml:space="preserve">Lora </w:t>
            </w:r>
            <w:r>
              <w:t xml:space="preserve">seconded the motion. The meeting was adjourned at </w:t>
            </w:r>
            <w:r w:rsidR="00680799">
              <w:t>11:</w:t>
            </w:r>
            <w:r w:rsidR="00766E58">
              <w:t>58</w:t>
            </w:r>
            <w:r w:rsidR="00680799">
              <w:t xml:space="preserve"> am.</w:t>
            </w:r>
          </w:p>
        </w:tc>
        <w:tc>
          <w:tcPr>
            <w:tcW w:w="1576" w:type="dxa"/>
            <w:shd w:val="clear" w:color="auto" w:fill="auto"/>
          </w:tcPr>
          <w:p w14:paraId="7A54729E" w14:textId="56A4E0FC" w:rsidR="00396CB1" w:rsidRDefault="00430DA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14BE211F" w14:textId="77777777" w:rsidR="00396CB1" w:rsidRDefault="00396CB1"/>
        </w:tc>
      </w:tr>
    </w:tbl>
    <w:p w14:paraId="495C0EA5" w14:textId="77777777" w:rsidR="00396CB1" w:rsidRDefault="00396CB1">
      <w:pPr>
        <w:spacing w:after="200" w:line="276" w:lineRule="auto"/>
        <w:rPr>
          <w:sz w:val="24"/>
          <w:szCs w:val="24"/>
        </w:rPr>
      </w:pPr>
    </w:p>
    <w:p w14:paraId="6BAA9F23" w14:textId="312A9D79" w:rsidR="00396CB1" w:rsidRDefault="00573393">
      <w:pPr>
        <w:spacing w:after="0" w:line="276" w:lineRule="auto"/>
      </w:pPr>
      <w:r>
        <w:t xml:space="preserve">Next Meeting Date: </w:t>
      </w:r>
      <w:r>
        <w:tab/>
        <w:t xml:space="preserve">Thursday, </w:t>
      </w:r>
      <w:r w:rsidR="0065094A">
        <w:t>May 2nd</w:t>
      </w:r>
      <w:r>
        <w:t>, 11:00, Viking Room</w:t>
      </w:r>
    </w:p>
    <w:p w14:paraId="0BA801B2" w14:textId="77777777" w:rsidR="00396CB1" w:rsidRDefault="00396CB1">
      <w:pPr>
        <w:spacing w:after="0" w:line="276" w:lineRule="auto"/>
      </w:pPr>
    </w:p>
    <w:p w14:paraId="4755C66E" w14:textId="77777777" w:rsidR="00396CB1" w:rsidRDefault="00396CB1">
      <w:pPr>
        <w:spacing w:after="0" w:line="276" w:lineRule="auto"/>
      </w:pPr>
    </w:p>
    <w:p w14:paraId="40AA4FB7" w14:textId="77777777" w:rsidR="00396CB1" w:rsidRDefault="00573393">
      <w:pPr>
        <w:spacing w:after="0" w:line="276" w:lineRule="auto"/>
      </w:pPr>
      <w:r>
        <w:t>Respectfully Submitted,</w:t>
      </w:r>
    </w:p>
    <w:p w14:paraId="60C0EC94" w14:textId="77777777" w:rsidR="00396CB1" w:rsidRDefault="00573393">
      <w:pPr>
        <w:spacing w:after="0" w:line="276" w:lineRule="auto"/>
      </w:pPr>
      <w:r>
        <w:t>Kristin Sherman</w:t>
      </w:r>
      <w:r>
        <w:tab/>
      </w:r>
    </w:p>
    <w:p w14:paraId="6440E672" w14:textId="77777777" w:rsidR="00396CB1" w:rsidRDefault="00573393">
      <w:pPr>
        <w:spacing w:after="0" w:line="276" w:lineRule="auto"/>
      </w:pPr>
      <w:r>
        <w:t>Secretary, Classified Staff Executive Committee</w:t>
      </w:r>
    </w:p>
    <w:sectPr w:rsidR="00396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576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31A1" w14:textId="77777777" w:rsidR="004E2E16" w:rsidRDefault="004E2E16">
      <w:pPr>
        <w:spacing w:after="0" w:line="240" w:lineRule="auto"/>
      </w:pPr>
      <w:r>
        <w:separator/>
      </w:r>
    </w:p>
  </w:endnote>
  <w:endnote w:type="continuationSeparator" w:id="0">
    <w:p w14:paraId="4A45A09F" w14:textId="77777777" w:rsidR="004E2E16" w:rsidRDefault="004E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F62" w14:textId="77777777" w:rsidR="00186AAB" w:rsidRDefault="00186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2CB" w14:textId="27F6416B" w:rsidR="00396CB1" w:rsidRDefault="00573393">
    <w:pPr>
      <w:pBdr>
        <w:top w:val="nil"/>
        <w:left w:val="nil"/>
        <w:bottom w:val="nil"/>
        <w:right w:val="nil"/>
        <w:between w:val="nil"/>
      </w:pBdr>
      <w:tabs>
        <w:tab w:val="center" w:pos="504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Updated: February 2016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C707F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325BB4A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</w:p>
  <w:p w14:paraId="032F1F4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441D" w14:textId="77777777" w:rsidR="00186AAB" w:rsidRDefault="00186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3720" w14:textId="77777777" w:rsidR="004E2E16" w:rsidRDefault="004E2E16">
      <w:pPr>
        <w:spacing w:after="0" w:line="240" w:lineRule="auto"/>
      </w:pPr>
      <w:r>
        <w:separator/>
      </w:r>
    </w:p>
  </w:footnote>
  <w:footnote w:type="continuationSeparator" w:id="0">
    <w:p w14:paraId="6EE69F87" w14:textId="77777777" w:rsidR="004E2E16" w:rsidRDefault="004E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4010" w14:textId="77777777" w:rsidR="00186AAB" w:rsidRDefault="00186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DE49" w14:textId="68B4CBED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A26F" w14:textId="77777777" w:rsidR="00186AAB" w:rsidRDefault="0018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15B"/>
    <w:multiLevelType w:val="hybridMultilevel"/>
    <w:tmpl w:val="9DAC75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64617A0"/>
    <w:multiLevelType w:val="hybridMultilevel"/>
    <w:tmpl w:val="F85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D7D"/>
    <w:multiLevelType w:val="hybridMultilevel"/>
    <w:tmpl w:val="DBA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20D2"/>
    <w:multiLevelType w:val="hybridMultilevel"/>
    <w:tmpl w:val="58A0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CF2"/>
    <w:multiLevelType w:val="hybridMultilevel"/>
    <w:tmpl w:val="D11E0C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C0589"/>
    <w:multiLevelType w:val="hybridMultilevel"/>
    <w:tmpl w:val="FF3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1"/>
    <w:rsid w:val="00057B2F"/>
    <w:rsid w:val="0007057D"/>
    <w:rsid w:val="000A0EDC"/>
    <w:rsid w:val="00146721"/>
    <w:rsid w:val="00186AAB"/>
    <w:rsid w:val="00190AE1"/>
    <w:rsid w:val="001A73AA"/>
    <w:rsid w:val="001C1DDE"/>
    <w:rsid w:val="001F746F"/>
    <w:rsid w:val="00230E0B"/>
    <w:rsid w:val="00277D4B"/>
    <w:rsid w:val="002A0A0F"/>
    <w:rsid w:val="002A1340"/>
    <w:rsid w:val="002C3F85"/>
    <w:rsid w:val="002D3C8F"/>
    <w:rsid w:val="00316C85"/>
    <w:rsid w:val="00336D3B"/>
    <w:rsid w:val="00396CB1"/>
    <w:rsid w:val="00427B93"/>
    <w:rsid w:val="00430DA3"/>
    <w:rsid w:val="004D40C7"/>
    <w:rsid w:val="004E2E16"/>
    <w:rsid w:val="00511655"/>
    <w:rsid w:val="00533BF6"/>
    <w:rsid w:val="00573393"/>
    <w:rsid w:val="005D02A4"/>
    <w:rsid w:val="0065094A"/>
    <w:rsid w:val="00680799"/>
    <w:rsid w:val="006B17C3"/>
    <w:rsid w:val="006C5184"/>
    <w:rsid w:val="006E50B2"/>
    <w:rsid w:val="00766E58"/>
    <w:rsid w:val="00771B41"/>
    <w:rsid w:val="007C0751"/>
    <w:rsid w:val="007D3A10"/>
    <w:rsid w:val="0081391A"/>
    <w:rsid w:val="0090543A"/>
    <w:rsid w:val="0099329E"/>
    <w:rsid w:val="009A012B"/>
    <w:rsid w:val="009A0874"/>
    <w:rsid w:val="009F1A8E"/>
    <w:rsid w:val="00A37392"/>
    <w:rsid w:val="00A544C3"/>
    <w:rsid w:val="00A7399E"/>
    <w:rsid w:val="00A90EC3"/>
    <w:rsid w:val="00AA35EF"/>
    <w:rsid w:val="00B06984"/>
    <w:rsid w:val="00B455E8"/>
    <w:rsid w:val="00B51530"/>
    <w:rsid w:val="00BB7AEB"/>
    <w:rsid w:val="00BC707F"/>
    <w:rsid w:val="00BD1912"/>
    <w:rsid w:val="00BF5DBF"/>
    <w:rsid w:val="00C34772"/>
    <w:rsid w:val="00C35010"/>
    <w:rsid w:val="00C42942"/>
    <w:rsid w:val="00CF3B82"/>
    <w:rsid w:val="00D2259E"/>
    <w:rsid w:val="00D229CC"/>
    <w:rsid w:val="00D46CEE"/>
    <w:rsid w:val="00D639FA"/>
    <w:rsid w:val="00DB717F"/>
    <w:rsid w:val="00E27EE9"/>
    <w:rsid w:val="00E54181"/>
    <w:rsid w:val="00E75207"/>
    <w:rsid w:val="00E773E0"/>
    <w:rsid w:val="00E83869"/>
    <w:rsid w:val="00E91BFA"/>
    <w:rsid w:val="00EC42C8"/>
    <w:rsid w:val="00EE6CAA"/>
    <w:rsid w:val="00EF08D3"/>
    <w:rsid w:val="00F202A8"/>
    <w:rsid w:val="00F56A69"/>
    <w:rsid w:val="00F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F590AB"/>
  <w15:docId w15:val="{E0D76916-3072-4BAA-BB5F-235832C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AB"/>
  </w:style>
  <w:style w:type="paragraph" w:styleId="Footer">
    <w:name w:val="footer"/>
    <w:basedOn w:val="Normal"/>
    <w:link w:val="Foot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Sherman</dc:creator>
  <cp:lastModifiedBy>Jefferson College</cp:lastModifiedBy>
  <cp:revision>12</cp:revision>
  <dcterms:created xsi:type="dcterms:W3CDTF">2019-04-03T19:12:00Z</dcterms:created>
  <dcterms:modified xsi:type="dcterms:W3CDTF">2019-05-14T19:17:00Z</dcterms:modified>
</cp:coreProperties>
</file>